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KẾ HOẠCH CHỦ ĐỀ: Bé lên mẫu giáo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Thời gian thực hiện: 4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tuần từ ngày: 27/04/ 2026 – 22/05/2026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1: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Lớp học của bé: </w:t>
      </w:r>
      <w:r w:rsidDel="00000000" w:rsidR="00000000" w:rsidRPr="00000000">
        <w:rPr>
          <w:sz w:val="22"/>
          <w:szCs w:val="22"/>
          <w:rtl w:val="0"/>
        </w:rPr>
        <w:t xml:space="preserve">Từ ngày  27/04 -1/05/2026</w:t>
      </w:r>
    </w:p>
    <w:p w:rsidR="00000000" w:rsidDel="00000000" w:rsidP="00000000" w:rsidRDefault="00000000" w:rsidRPr="00000000" w14:paraId="00000004">
      <w:pPr>
        <w:spacing w:after="18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2: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Các hoạt động của bé ở lớp: Từ ngày 4/5- 08- 05 năm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3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: Bé đi học lớp mẫu giáo: Từ ngày 11/05 – 15-05- năm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4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: Ôn tập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: </w:t>
      </w:r>
      <w:r w:rsidDel="00000000" w:rsidR="00000000" w:rsidRPr="00000000">
        <w:rPr>
          <w:sz w:val="22"/>
          <w:szCs w:val="22"/>
          <w:rtl w:val="0"/>
        </w:rPr>
        <w:t xml:space="preserve">Từ ngày 18/05 -22-05 năm 2026</w:t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4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1559"/>
        <w:gridCol w:w="2693"/>
        <w:gridCol w:w="2694"/>
        <w:gridCol w:w="2805"/>
        <w:tblGridChange w:id="0">
          <w:tblGrid>
            <w:gridCol w:w="993"/>
            <w:gridCol w:w="1559"/>
            <w:gridCol w:w="2693"/>
            <w:gridCol w:w="2694"/>
            <w:gridCol w:w="2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 thể chất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2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 1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Vận động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2B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Tay: Hai tay giơ lên cao, tay đưa sang ngang, </w:t>
            </w:r>
          </w:p>
          <w:p w:rsidR="00000000" w:rsidDel="00000000" w:rsidP="00000000" w:rsidRDefault="00000000" w:rsidRPr="00000000" w14:paraId="0000002C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Lưng, bụng lườn:  Nghiêng người sang 2 bên, vặn người sang hai bên.</w:t>
            </w:r>
          </w:p>
          <w:p w:rsidR="00000000" w:rsidDel="00000000" w:rsidP="00000000" w:rsidRDefault="00000000" w:rsidRPr="00000000" w14:paraId="00000030">
            <w:pPr>
              <w:spacing w:after="18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Chân: Ngồi xuống, đứng lên, co duỗi từng chân.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33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Tay 1: Hai tay giơ lên cao – hạ xuống.</w:t>
            </w:r>
          </w:p>
          <w:p w:rsidR="00000000" w:rsidDel="00000000" w:rsidP="00000000" w:rsidRDefault="00000000" w:rsidRPr="00000000" w14:paraId="00000034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Tay 2: Tay đưa sang ngang, hạ xuống.</w:t>
            </w:r>
          </w:p>
          <w:p w:rsidR="00000000" w:rsidDel="00000000" w:rsidP="00000000" w:rsidRDefault="00000000" w:rsidRPr="00000000" w14:paraId="00000035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Lưng, bụng lườn:  </w:t>
            </w:r>
          </w:p>
          <w:p w:rsidR="00000000" w:rsidDel="00000000" w:rsidP="00000000" w:rsidRDefault="00000000" w:rsidRPr="00000000" w14:paraId="00000036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Bụng 1: Nghiêng người sang 2 bên phải, trái.</w:t>
            </w:r>
          </w:p>
          <w:p w:rsidR="00000000" w:rsidDel="00000000" w:rsidP="00000000" w:rsidRDefault="00000000" w:rsidRPr="00000000" w14:paraId="00000037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Bụng 2: Quay người sang 2 bên phải, trái.</w:t>
            </w:r>
          </w:p>
          <w:p w:rsidR="00000000" w:rsidDel="00000000" w:rsidP="00000000" w:rsidRDefault="00000000" w:rsidRPr="00000000" w14:paraId="00000038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Chân 1: Ngồi xuống, đứng lên.</w:t>
            </w:r>
          </w:p>
          <w:p w:rsidR="00000000" w:rsidDel="00000000" w:rsidP="00000000" w:rsidRDefault="00000000" w:rsidRPr="00000000" w14:paraId="00000039">
            <w:pPr>
              <w:spacing w:after="18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Chân 2:  Co duỗi từng chân</w:t>
            </w:r>
          </w:p>
        </w:tc>
      </w:tr>
      <w:tr>
        <w:trPr>
          <w:cantSplit w:val="1"/>
          <w:trHeight w:val="10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MTTC 3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Thực hiện phối hợp vận động tay- mắt: tung - bắt bóng với cô ở khoảng cách 1m.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+Thực hiện vận động: - Tung- bắt bóng cùng cô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*  THỂ DỤC KĨ NĂNG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Ôn: Tung- bắt bóng cùng cô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 2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Giữ được thăng bằng trong vận động đi có bê vật trên tay.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-Thực hiện vận động: - Đi có mang vật trên tay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- Ôn:  Đi có mang vật trên tay.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MTTC 7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Phối hợp được cử động bàn tay, ngón tay và phối hợp tay – mắt trong hoạt động: Nhào, đất nặn; xâu vòng tay, chuỗi đeo cổ.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Chắp ghép hình.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-Xoa tay, chạm các đầu ngón tay với nhau, nhào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Nhón nhặt đồ vật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Tập xâu, luồn dây, buộc dây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Chắp ghép hình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- HĐVC, TH, hoạt động ngoài trời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MTTC 8 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 9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 14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Thích nghi với chế độ ăn cơm, ăn được các loại thức ăn khác nhau.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Ngủ một giấc buổi trưa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Biết tránh một số hành động nguy hiểm (Leo trèo lên lan can, chơi nghịch các vật sắc nhọn...) khi được nhắc nhở.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Làm quen với chế độ ăn cơm và các loại thức ăn khác nhau.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Luyện thói quen ngủ một giấc buổi trưa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Nhận biết một số hành động nguy hiểm và phòng tránh, một số vật dụng nguy hiểm không được phép sờ vào hoặc đến gần.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-Hoạt động ăn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-Hoạt động ngủ trưa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Hoạt động mọi lúc mọi nơi</w:t>
            </w:r>
          </w:p>
        </w:tc>
      </w:tr>
      <w:tr>
        <w:trPr>
          <w:cantSplit w:val="1"/>
          <w:trHeight w:val="1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 nhận thức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MTNT 19</w:t>
            </w:r>
          </w:p>
          <w:p w:rsidR="00000000" w:rsidDel="00000000" w:rsidP="00000000" w:rsidRDefault="00000000" w:rsidRPr="00000000" w14:paraId="00000089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Nói được tên và một vài đặc điểm nổi bật của các đồ vật quen thuộc.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Nói được tên của cô giáo, các bạn nhóm, lớp.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Tên, đặc điểm nổi bật, công dụng và cách sử dụng đồ dùng đồ chơi quen thuộc.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Đồ dùng, đồ chơi của bản thân và của nhóm / lớp.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Tên của cô giáo, các bạn nhóm/ lớp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Nhận biết, HĐNT, LQTV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Cái bàn, cái ghế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Ba lô, quyển vở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Lớp mẫu giáo của bé.</w:t>
            </w:r>
          </w:p>
        </w:tc>
      </w:tr>
      <w:tr>
        <w:trPr>
          <w:cantSplit w:val="1"/>
          <w:trHeight w:val="13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Xác định trong không gian và gọi đúng vị trí phía trên, phía dưới, phía trước, phía sau so với bản thân trẻ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Vị trí trong không gian ( Trên – dưới, trước - sau) so với bản thân trẻ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Nhận biết,  phân biệt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Ôn: Nhận biết phía trên – phía dưới so với bản thân trẻ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Ôn: Nhận biết phía trước – phía sau so với bản thân trẻ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 ngôn ngữ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MTNN 25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Phát âm rõ tiếng</w:t>
            </w:r>
          </w:p>
          <w:p w:rsidR="00000000" w:rsidDel="00000000" w:rsidP="00000000" w:rsidRDefault="00000000" w:rsidRPr="00000000" w14:paraId="000000B9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Phát âm các âm khác nhau</w:t>
            </w:r>
          </w:p>
          <w:p w:rsidR="00000000" w:rsidDel="00000000" w:rsidP="00000000" w:rsidRDefault="00000000" w:rsidRPr="00000000" w14:paraId="000000BB">
            <w:pPr>
              <w:spacing w:after="18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after="18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Tăng cường tiếng việt, HĐNT, NBTN.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MTNN 26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MTNN 24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18"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Hiểu được nội dung truyện ngắn đơn giản: trả lời các câu hỏi về tên truyện, tên và hành động của các nhân vật. 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18"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Đọc các đoạn thơ, bài thơ ngắn có câu 3-4 tiếng.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Nghe đọc các bài thơ, truyện ngắn.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Lắng nghe khi người đọc sách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Xem tranh ảnh và gọi tên các nhân vật, sự vật, hành động gần gũi trong tranh 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LQ  Tác phẩm văn học,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Thơ: + Bàn tay cô giáo.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+ Cô và mẹ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Truyện: + Em bé dũng cảm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MTPTTCKNXH TM 35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MTPTTCKNXHTM 36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MTPTTCKNXHTM 39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MTPTTCKNXHTM 40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MTPTTCKNXHTM 41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Biểu lộ sự thích giao tiếp với người khác bằng cử chỉ, lời nói.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Nhận biết được trạng thái cảm xúc, vui buồn, sợ hãi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Biết chào, cảm ơn, vâng ạ.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Biết thể hiện một số hành vi xã hội đơn giản qua trò chơi giả bộ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Chơi thân thiện cạnh trẻ khác.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Giao tiếp với người xung quanh. 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18" w:lineRule="auto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-Nhận biết và thể hiện một số trạng thái cảm xúc: Vui, buồn, tức giận.</w:t>
            </w:r>
          </w:p>
          <w:p w:rsidR="00000000" w:rsidDel="00000000" w:rsidP="00000000" w:rsidRDefault="00000000" w:rsidRPr="00000000" w14:paraId="00000104">
            <w:pPr>
              <w:spacing w:after="18" w:lineRule="auto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Thực hiện một số hành vi văn hóa và giao tiếp: Chào tạm biệt, cảm ơn, nói từ “Dạ” vâng ạ” ; chơi cạnh bạn, không cấu bạn.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Biết thể hiện một số hành vi xã hội đơn giản qua trò chơi giả bộ </w:t>
            </w:r>
          </w:p>
          <w:p w:rsidR="00000000" w:rsidDel="00000000" w:rsidP="00000000" w:rsidRDefault="00000000" w:rsidRPr="00000000" w14:paraId="00000106">
            <w:pPr>
              <w:spacing w:after="18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18" w:line="240" w:lineRule="auto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Chơi thân thiện với bạn: Chơi cạnh bạn, không tranh giành đồ chơi với bạn. 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HĐVC: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- Phân vai/ thao tác vai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Góc thao tác vai: Gia đình - Cô giáo dạy học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Góc HĐVĐV: 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Chơi với đồ chơi ở các góc</w:t>
            </w:r>
          </w:p>
          <w:p w:rsidR="00000000" w:rsidDel="00000000" w:rsidP="00000000" w:rsidRDefault="00000000" w:rsidRPr="00000000" w14:paraId="0000010F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bookmarkStart w:colFirst="0" w:colLast="0" w:name="_heading=h.876mpzts2mdj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Xếp hình lớp học, xâu hạt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Góc nghệ thuật: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Hát vận động các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bài hát, thơ trong CĐ, tô màu, xé giấy, chơi với đất nặn. </w:t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Xem tranh ảnh về lớp mẫu giáo.</w:t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Góc vận động: Bé chơi với bóng, chơi với vòng.  </w:t>
              <w:br w:type="textWrapping"/>
            </w:r>
          </w:p>
          <w:p w:rsidR="00000000" w:rsidDel="00000000" w:rsidP="00000000" w:rsidRDefault="00000000" w:rsidRPr="00000000" w14:paraId="00000113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MTPTTCKNXHTM 43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Biết hát và vận động đơn giản theo một vài bài hát/ bản nhạc quen thuộc.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Hát và tập vận động đơn giản theo nhạc.</w:t>
            </w:r>
          </w:p>
          <w:p w:rsidR="00000000" w:rsidDel="00000000" w:rsidP="00000000" w:rsidRDefault="00000000" w:rsidRPr="00000000" w14:paraId="0000011E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*Âm nhạc, hoạt động ngoài trời, hoạt động vui chơi.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Dạy hát : 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 Cháu đi mẫu giáo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 Nhỏ và to</w:t>
            </w:r>
            <w:r w:rsidDel="00000000" w:rsidR="00000000" w:rsidRPr="00000000">
              <w:rPr>
                <w:color w:val="ed7d3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2A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 Nghe hát: 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Em yêu cô giáo.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 Ngày đầu tiên đi học.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Trò chơi âm nhạc: Đoán tên bạn hát, thi xem ai nhanh.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2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MTPTTCKNXHTM 44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Thích tô màu, vẽ, nặn, xé, xếp hình, xem tranh  (cầm bút, di màu)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Di màu, nặn, xé, xếp hình.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Xem tranh.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Tạo hình, hoạt động vui chơi, hoạt động ngoài trời..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before="6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before="6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Di màu cái ghế.</w:t>
            </w:r>
          </w:p>
          <w:p w:rsidR="00000000" w:rsidDel="00000000" w:rsidP="00000000" w:rsidRDefault="00000000" w:rsidRPr="00000000" w14:paraId="00000144">
            <w:pPr>
              <w:spacing w:after="0" w:before="6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Nặn bút chì.</w:t>
            </w:r>
          </w:p>
          <w:p w:rsidR="00000000" w:rsidDel="00000000" w:rsidP="00000000" w:rsidRDefault="00000000" w:rsidRPr="00000000" w14:paraId="00000145">
            <w:pPr>
              <w:spacing w:after="0" w:before="6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Tô màu lớp mẫu giáo.</w:t>
            </w:r>
          </w:p>
          <w:p w:rsidR="00000000" w:rsidDel="00000000" w:rsidP="00000000" w:rsidRDefault="00000000" w:rsidRPr="00000000" w14:paraId="00000146">
            <w:pPr>
              <w:spacing w:after="0" w:before="6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Duyệt của tổ chuyên môn                                                                       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     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Người lập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14A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910496" cy="65809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496" cy="658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              </w:t>
      </w:r>
      <w:r w:rsidDel="00000000" w:rsidR="00000000" w:rsidRPr="00000000">
        <w:rPr>
          <w:color w:val="000000"/>
          <w:sz w:val="22"/>
          <w:szCs w:val="22"/>
        </w:rPr>
        <w:drawing>
          <wp:inline distB="0" distT="0" distL="114300" distR="114300">
            <wp:extent cx="699135" cy="43116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431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</w:t>
      </w:r>
      <w:r w:rsidDel="00000000" w:rsidR="00000000" w:rsidRPr="00000000">
        <w:rPr>
          <w:b w:val="1"/>
          <w:bCs w:val="1"/>
          <w:color w:val="000000"/>
          <w:sz w:val="28"/>
          <w:szCs w:val="28"/>
        </w:rPr>
        <w:drawing>
          <wp:inline distB="0" distT="0" distL="0" distR="0">
            <wp:extent cx="1128395" cy="64135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641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Đinh Thị Ánh Vân                                                                   Nguyễn Thị Tuyến       Hà Thị Hồng Thái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701" w:top="113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Xa7ZmcIURt/LKAuprktIcWcyQ==">CgMxLjAyDmguODc2bXB6dHMybWRqOAByITFnT3RjOUR2THE5cHhHeTRZRUJ3QjNXR0I4QW9adXktcQ==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