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CHỦ ĐỀ: BÉ LÊN MẪU GIÁO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Đối tượng: Nhà trẻ 24 -36 tháng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Thời gian thực hiện: 4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tuần từ ngày: 28/04/ 2026 – 22/05/2026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          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- Tuần 32: Nhánh 1: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Lớp học của bé: Từ ngày  27/04 - 01/05/2026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         - Tuần 33: Nhánh 2: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Các hoạt động của bé ở lớp: Từ ngày 4/5 - 08/05/2026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         - Tuần 34: Nhánh 3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 Bé đi học lớp mẫu giáo: Từ ngày 11/05 – 15/ 05/2025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" w:line="240" w:lineRule="auto"/>
        <w:ind w:left="1" w:hanging="3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         - Tuần 35: Nhánh 4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 Ôn tập: Từ ngày 18/05 - 22 / 05/2026</w:t>
      </w:r>
    </w:p>
    <w:tbl>
      <w:tblPr>
        <w:tblStyle w:val="Table1"/>
        <w:tblW w:w="1020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1134"/>
        <w:gridCol w:w="2268"/>
        <w:gridCol w:w="2835"/>
        <w:gridCol w:w="3119"/>
        <w:tblGridChange w:id="0">
          <w:tblGrid>
            <w:gridCol w:w="851"/>
            <w:gridCol w:w="1134"/>
            <w:gridCol w:w="2268"/>
            <w:gridCol w:w="2835"/>
            <w:gridCol w:w="31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ind w:left="1" w:hanging="3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Lĩnh vực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lef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ind w:left="1" w:hanging="3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Mục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ind w:left="1" w:hanging="3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ind w:left="1" w:hanging="3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Hoạt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1" w:hanging="3"/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Phát triển thể chất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Rule="auto"/>
              <w:ind w:left="1" w:hanging="3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ind w:left="1" w:hanging="3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MTTC1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ind w:left="-1.9999999999999998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MTTC7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MTTC9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MTTC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MTTC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MTTC 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* Vận động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được các động tác trong bài tập thể dục: hít thở, tay, lưng, bụng và chân.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Thể hiện sức mạnh của cơ bắp trong vận động ném bóng vào đích.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thể hiện sức mạnh của cơ bắp,  giữ được thăng bằng trong vận động  bật qua vạch kẻ 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Vận động cổ tay, bàn tay, ngón tay – thực hiện “Múa khéo”.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* Về dinh dưỡng và sức khỏe.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Ngủ một giấc buổi trưa.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được một số công việc với sự giúp đỡ của người lớn (Lấy nước uống, đi vệ sinh).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tránh vận dụng, nơi nguy hiểm (phích nước nóng, bàn là….) khi được nhắc nhở.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tránh một số hành động nguy hiểm (sờ vào ổ điện, leo trèo…) khi được nhắc nhở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Hô hấp.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Tay: Đưa sang ngang; đưa ra phía trước.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Lưng, bụng, lườn: Cúi về phía trước; Nghiêng người sang hai bên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Chân: Ngồi xuống, đứng lên; Đứng nhún chân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left="-1.9999999999999998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vận động:  Ném bóng vào đích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vận động:  Bật qua vạch kẻ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Trẻ biết vận đổ cổ tay, bàn tay, ngón tay – thực hiện “Múa khéo”.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Luyện thói quen ngủ 1 giấc trưa.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Tập tự phục vụ: Lấy nước uống, đi vệ sinh…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tránh những vật dụng nơi nguy hiểm khi được người lớn nhắc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-1.9999999999999998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không nên làm một số hành động nguy hiểm khi được người lớn nhắc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Hô hấp: hít vào, thở ra.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Tay 2: Hai tay đưa sang ngang, hạ xuống.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Tay 3: Hai tay đưa về phía trước, hạ xuống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Lưng, bụng, lườn 1: Nghiêng người sang hai bên.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Lưng, bụng, lườn 3: Cúi người xuống, đứng thẳng người lên;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Chân 2: Ngồi xuống, đứng lên; 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Chân 1: Đứng nhún chân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* Thể dục kỹ năng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Ôn: Ném bóng vào đích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Ôn: Bật qua vạch kẻ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Hoạt động vui chơi. HĐNT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Hoạt động ngủ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Hoạt động trong ngày.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Mọi lúc mọi nơi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Mọi lúc mọi nơi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ind w:left="1" w:hanging="3"/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Phát triển nhận thức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MTNT1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MTNT5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Sờ nắn, nhìn để nhận biết đặc điểm nổi bật của đối tượng. 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Nói được tên và một vài đặc điểm nổi bật của lớp học, các đồ vật quen thuộc.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vị trí trong không gian trên- dưới – trước-  sau so với bản thân trẻ.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Sờ nắn, nhìn đồ vật để nhận biết đặc điểm nổi bật.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Tên, đặc điểm nổi bật của lớp học, công dụng và cách sử dụng đồ dùng, đồ chơi quen thuộc.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Vị trí trong không gian trên- dưới- trước – sau  so với bản thân trẻ.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Nhận biết, LQTV, HĐNT, HĐC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Bút chì; Cái kéo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Góc xây dựng, góc tạo hình.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HĐNT, LQTV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Ôn: Nhận biết phía trên-phía dưới so với bản thân trẻ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ind w:left="1" w:hanging="3"/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Phát triển ngôn ngữ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MTNN4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MTNT1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MTNN6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MTNN5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MTNN3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Phát âm rõ tiếng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được nhiệm vụ gồm 2-3 hành động. Ví dụ: “Cháu cất đồ lên giá rồi đi rửa tay!”.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Nói được câu đơn, câu có 5 -7 tiếng, có các từ chỉ sự vật, hoạt động, đặc điểm quen thuộc.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tabs>
                <w:tab w:val="left" w:leader="none" w:pos="981"/>
              </w:tabs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được bài thơ với sự giúp đỡ của cô giáo.</w:t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981"/>
              </w:tabs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tabs>
                <w:tab w:val="left" w:leader="none" w:pos="981"/>
              </w:tabs>
              <w:spacing w:after="0" w:line="240" w:lineRule="auto"/>
              <w:ind w:left="-1.9999999999999998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Hiểu nội dung truyện ngắn, đơn giản: Trả lời được các câu hỏi về tên truyện, tên và hành động của các nhân vật.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Phát âm các âm khác nhau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và thực hiện các yêu cầu bằng lời nói.</w:t>
            </w:r>
          </w:p>
          <w:p w:rsidR="00000000" w:rsidDel="00000000" w:rsidP="00000000" w:rsidRDefault="00000000" w:rsidRPr="00000000" w14:paraId="000000DC">
            <w:pPr>
              <w:tabs>
                <w:tab w:val="left" w:leader="none" w:pos="981"/>
              </w:tabs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các từ chỉ tên gọi đồ vật, sự vật, hành động quen thuộc.</w:t>
            </w:r>
          </w:p>
          <w:p w:rsidR="00000000" w:rsidDel="00000000" w:rsidP="00000000" w:rsidRDefault="00000000" w:rsidRPr="00000000" w14:paraId="000000DD">
            <w:pPr>
              <w:tabs>
                <w:tab w:val="left" w:leader="none" w:pos="981"/>
              </w:tabs>
              <w:spacing w:after="0" w:line="240" w:lineRule="auto"/>
              <w:ind w:left="-1.9999999999999998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Sử dụng các từ chỉ đồ vật, đặc điểm, hành động quen thuộc trong giao tiếp.</w:t>
            </w:r>
          </w:p>
          <w:p w:rsidR="00000000" w:rsidDel="00000000" w:rsidP="00000000" w:rsidRDefault="00000000" w:rsidRPr="00000000" w14:paraId="000000DE">
            <w:pPr>
              <w:tabs>
                <w:tab w:val="left" w:leader="none" w:pos="981"/>
              </w:tabs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981"/>
              </w:tabs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tabs>
                <w:tab w:val="left" w:leader="none" w:pos="981"/>
              </w:tabs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tabs>
                <w:tab w:val="left" w:leader="none" w:pos="981"/>
              </w:tabs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các đoạn thơ, bài thơ ngắn có câu 3-4 tiếng.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ind w:left="-1.9999999999999998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hiểu nội dung truyện ngắn, đơn giản: trả lời được các câu hỏi về tên truyện, tên và hành động các nhân vật...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LQTV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LQTV, HĐNT, Hoạt động trong ngày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HĐ trong ngày, hoạt động học...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left="1" w:hanging="3"/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* Văn học; HĐNT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Thơ: 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Bàn tay cô giáo 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Cô và mẹ.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Ôn lại các bài thơ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ind w:left="-1.9999999999999998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Truyện: Bé Mai ở nhà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Phát triển tình cảm, kỹ năng xã hội và thẩm mỹ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MTTCXH8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MTTCXH10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MTTCXH3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MTTCXH 3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MTTCXH5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MTTM11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MTTM12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thể hiện một số hành vi xã hội đơn giản qua trò chơi giả bộ (Bế em, ru em ngủ, cho em bé ăn...) 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một số yêu cầu của người lớn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Biểu lộ sự thích giao tiếp với người khác bằng cử chỉ, lời nói.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một số đồ dùng, đồ chơi yêu thích của mình.</w:t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Biểu lộ cảm xúc: vui, buồn sợ hãi qua nét mặt, cử chỉ.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hát, vận động đơn giản theo một vài bài hát/ bản nhạc quen thuộc.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hát, nghe nhạc với các giai điệu khác nhau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Thích tô màu, vẽ, nặn, xếp hình, xem tranh, (cầm bút, di màu, vẽ nguệch ngoạc)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thể hiện hành vi xã hội đơn giản qua trò chơi giả bộ: Bế em, ru em ngủ, cho em bé ăn...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một số quy định đơn giản trong sinh hoạt ở nhóm, lớp: Xếp hàng chờ đến lượt, để đồ chơi vào nơi quy định.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Giao tiếp với những người xung quanh.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biết một số đồ dùng, đồ chơi yêu thích của mình.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Biểu lộ cảm xúc: vui, buồn sợ hãi qua nét mặt, cử chỉ khi tham gia chơi cùng các bạn.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ind w:left="-1.9999999999999998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Hát và tập vận động đơn giản theo nhạc.</w:t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hát, nghe nhạc với các giai điệu khác nhau</w:t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ind w:left="-1.9999999999999998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Trẻ biết di màu theo mẫu.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Trẻ biết nặn theo mẫu.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Xếp hình, vẽ theo hướng dẫn của cô.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Xem tranh.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* Hoạt động chơi: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- Thao tác vai chơi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Bán các loại đồ chơi. 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Bế em - ru em ngủ 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Bé tập làm cô giáo - học sinh</w:t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- Hoạt động với đồ vật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Xếp hình lớp học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Xếp đường đến trường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- Góc nghệ thuật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Hát vận động các bài hát, đọc thơ trong CĐ. Tô màu, xé giấy, chơi với đất nặn. Xem tranh ảnh về trang phục, công việc của các cô giáo.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- Góc vận động: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Chơi với vòng, bóng, trò chơi bóng tròn to, dung dăng dung dẻ.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* Âm nhạc; HĐNT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bookmarkStart w:colFirst="0" w:colLast="0" w:name="_heading=h.a89sq5amwhx4" w:id="0"/>
            <w:bookmarkEnd w:id="0"/>
            <w:r w:rsidDel="00000000" w:rsidR="00000000" w:rsidRPr="00000000">
              <w:rPr>
                <w:sz w:val="28"/>
                <w:szCs w:val="28"/>
                <w:rtl w:val="0"/>
              </w:rPr>
              <w:t xml:space="preserve">- Dạy hát: 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Bàn tay cô giáo</w:t>
              <w:br w:type="textWrapping"/>
              <w:t xml:space="preserve">Cháu đi mẫu giáo; 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hát:  Em yêu cô giáo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chơi âm nhạc: Hay làm theo tôi (EL 34); Đoán tên bạn hát…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* Tạo hình; HĐNT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Tô màu quyển vở (m)</w:t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Nặn vòng đeo tay (m)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HĐNT; HĐC</w:t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HĐVC</w:t>
            </w:r>
          </w:p>
        </w:tc>
      </w:tr>
    </w:tbl>
    <w:p w:rsidR="00000000" w:rsidDel="00000000" w:rsidP="00000000" w:rsidRDefault="00000000" w:rsidRPr="00000000" w14:paraId="00000159">
      <w:pPr>
        <w:spacing w:after="0" w:line="24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59.0" w:type="dxa"/>
        <w:jc w:val="left"/>
        <w:tblInd w:w="-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5"/>
        <w:gridCol w:w="5044"/>
        <w:tblGridChange w:id="0">
          <w:tblGrid>
            <w:gridCol w:w="4415"/>
            <w:gridCol w:w="50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Duyệt của tổ chuyên môn 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Người lập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818958" cy="1318744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958" cy="13187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Đinh Thị Ánh Vân                                                                          </w:t>
            </w:r>
          </w:p>
          <w:p w:rsidR="00000000" w:rsidDel="00000000" w:rsidP="00000000" w:rsidRDefault="00000000" w:rsidRPr="00000000" w14:paraId="00000162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296035" cy="93472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9347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205865" cy="753745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7537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Nguyễn Thúy Hậu   Hoàng Thị Hương</w:t>
            </w:r>
          </w:p>
        </w:tc>
      </w:tr>
    </w:tbl>
    <w:p w:rsidR="00000000" w:rsidDel="00000000" w:rsidP="00000000" w:rsidRDefault="00000000" w:rsidRPr="00000000" w14:paraId="00000167">
      <w:pP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left="0" w:hanging="2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="240" w:lineRule="auto"/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="240" w:lineRule="auto"/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tabs>
          <w:tab w:val="left" w:leader="none" w:pos="10620"/>
        </w:tabs>
        <w:spacing w:after="0" w:line="24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tabs>
          <w:tab w:val="left" w:leader="none" w:pos="10620"/>
        </w:tabs>
        <w:spacing w:after="0" w:line="24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tabs>
          <w:tab w:val="left" w:leader="none" w:pos="10620"/>
        </w:tabs>
        <w:spacing w:after="0" w:line="24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tabs>
          <w:tab w:val="left" w:leader="none" w:pos="10620"/>
        </w:tabs>
        <w:spacing w:after="0" w:line="240" w:lineRule="auto"/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tabs>
          <w:tab w:val="left" w:leader="none" w:pos="10620"/>
        </w:tabs>
        <w:spacing w:after="0" w:line="240" w:lineRule="auto"/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tabs>
          <w:tab w:val="left" w:leader="none" w:pos="10620"/>
        </w:tabs>
        <w:spacing w:after="0" w:line="240" w:lineRule="auto"/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418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ObhhmpnJ46mXyCTndl/k3CJ/7g==">CgMxLjAyDmguYTg5c3E1YW13aHg0OAByITFMM0poM2RybnVyVThVTzFRQkpHcTZIZ1JpeElIWk5uaQ==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1033-10.1.0.5785</vt:lpwstr>
  </property>
</Properties>
</file>